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widowControl w:val="1"/>
        <w:ind/>
        <w:jc w:val="center"/>
        <w:rPr>
          <w:rFonts w:ascii="Times New Roman" w:hAnsi="Times New Roman"/>
          <w:sz w:val="24"/>
        </w:rPr>
      </w:pPr>
      <w:bookmarkStart w:id="1" w:name="_GoBack"/>
      <w:r>
        <w:rPr>
          <w:rFonts w:ascii="Times New Roman" w:hAnsi="Times New Roman"/>
          <w:b w:val="1"/>
          <w:color w:val="1E90FF"/>
          <w:sz w:val="36"/>
        </w:rPr>
        <w:t>Профилактика детского дорожного травматизма и обучение детей правилами дорожного движения.</w:t>
      </w:r>
      <w:bookmarkEnd w:id="1"/>
    </w:p>
    <w:p w14:paraId="02000000">
      <w:pPr>
        <w:widowControl w:val="1"/>
        <w:spacing w:beforeAutospacing="on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Обучение самых маленьких участников дорожного движения детей правилам дорожного движени</w:t>
      </w:r>
      <w:r>
        <w:rPr>
          <w:rFonts w:ascii="Times New Roman" w:hAnsi="Times New Roman"/>
          <w:sz w:val="24"/>
        </w:rPr>
        <w:t>я-</w:t>
      </w:r>
      <w:r>
        <w:rPr>
          <w:rFonts w:ascii="Times New Roman" w:hAnsi="Times New Roman"/>
          <w:sz w:val="24"/>
        </w:rPr>
        <w:t xml:space="preserve"> это очень важная составляющая воспитательного процесса. Если ребенок с самого раннего детства будет приучен к соблюдению правил дорожного движения, то он в значительной степени будет защищен от попадания в ДТП.</w:t>
      </w:r>
    </w:p>
    <w:p w14:paraId="03000000">
      <w:pPr>
        <w:widowControl w:val="1"/>
        <w:spacing w:beforeAutospacing="on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основном дети попадают в дорожно-транспортные происшествия по двум причинам:</w:t>
      </w:r>
    </w:p>
    <w:p w14:paraId="04000000">
      <w:pPr>
        <w:widowControl w:val="1"/>
        <w:spacing w:beforeAutospacing="on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-детская невнимательность</w:t>
      </w:r>
    </w:p>
    <w:p w14:paraId="05000000">
      <w:pPr>
        <w:widowControl w:val="1"/>
        <w:spacing w:beforeAutospacing="on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-неправильные действия водителя.</w:t>
      </w:r>
    </w:p>
    <w:p w14:paraId="06000000">
      <w:pPr>
        <w:widowControl w:val="1"/>
        <w:spacing w:beforeAutospacing="on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Поэтому профилактика детского  травматизма сводится к двум основным причинам: прививание навыков правильного поведения на дороге у детей, разъяснительная работа с водительским составом.</w:t>
      </w:r>
    </w:p>
    <w:p w14:paraId="07000000">
      <w:pPr>
        <w:widowControl w:val="1"/>
        <w:spacing w:beforeAutospacing="on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При дорожно-транспортном происшествии с участием ребенка</w:t>
      </w:r>
      <w:r>
        <w:rPr>
          <w:rFonts w:ascii="Times New Roman" w:hAnsi="Times New Roman"/>
          <w:sz w:val="24"/>
        </w:rPr>
        <w:t xml:space="preserve"> ,</w:t>
      </w:r>
      <w:r>
        <w:rPr>
          <w:rFonts w:ascii="Times New Roman" w:hAnsi="Times New Roman"/>
          <w:sz w:val="24"/>
        </w:rPr>
        <w:t xml:space="preserve"> то ответственность в первую очередь лежит на водителе, как на взрослом и более опытном участнике дорожного движения.</w:t>
      </w:r>
    </w:p>
    <w:p w14:paraId="08000000">
      <w:pPr>
        <w:widowControl w:val="1"/>
        <w:spacing w:beforeAutospacing="on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водителя большим стрессом является наезд на пешехода, даже если при этом никто не пострадал. Поэтому лучше проявить максимум внимания, чем потом винить себя в данном происшествии. Водитель должен быть всегда внимателен при появлении детей на проезжей части и готов к любым неожиданностям и уметь предугадывать их поведение.</w:t>
      </w:r>
    </w:p>
    <w:p w14:paraId="09000000">
      <w:pPr>
        <w:widowControl w:val="1"/>
        <w:spacing w:beforeAutospacing="on"/>
        <w:ind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Водителю учитывать следующие особенности поведенческих реакций детей:</w:t>
      </w:r>
    </w:p>
    <w:p w14:paraId="0A000000">
      <w:pPr>
        <w:widowControl w:val="1"/>
        <w:tabs>
          <w:tab w:leader="none" w:pos="720" w:val="left"/>
        </w:tabs>
        <w:spacing w:beforeAutospacing="on"/>
        <w:ind w:hanging="360"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      Дети зачастую не переходят размеренным шагом, а перебегают ее</w:t>
      </w:r>
      <w:r>
        <w:rPr>
          <w:rFonts w:ascii="Times New Roman" w:hAnsi="Times New Roman"/>
          <w:b w:val="1"/>
          <w:sz w:val="24"/>
        </w:rPr>
        <w:t>.</w:t>
      </w:r>
    </w:p>
    <w:p w14:paraId="0B000000">
      <w:pPr>
        <w:widowControl w:val="1"/>
        <w:tabs>
          <w:tab w:leader="none" w:pos="720" w:val="left"/>
        </w:tabs>
        <w:spacing w:beforeAutospacing="on"/>
        <w:ind w:hanging="360"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      Дети не умеют правильно оценивать скорость движения транспортных средств и расстояние между ним и автомобилем.</w:t>
      </w:r>
    </w:p>
    <w:p w14:paraId="0C000000">
      <w:pPr>
        <w:widowControl w:val="1"/>
        <w:tabs>
          <w:tab w:leader="none" w:pos="720" w:val="left"/>
        </w:tabs>
        <w:spacing w:beforeAutospacing="on"/>
        <w:ind w:hanging="360"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3)      Дети нередко переходят дорогу, не глядя по сторонам.</w:t>
      </w:r>
    </w:p>
    <w:p w14:paraId="0D000000">
      <w:pPr>
        <w:widowControl w:val="1"/>
        <w:tabs>
          <w:tab w:leader="none" w:pos="720" w:val="left"/>
        </w:tabs>
        <w:spacing w:beforeAutospacing="on"/>
        <w:ind w:hanging="360"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4)      Внимание ребенка во время перехода дороги может быть сконцентрировано на чем-то своем</w:t>
      </w:r>
      <w:r>
        <w:rPr>
          <w:rFonts w:ascii="Times New Roman" w:hAnsi="Times New Roman"/>
          <w:sz w:val="24"/>
        </w:rPr>
        <w:t xml:space="preserve"> ,</w:t>
      </w:r>
      <w:r>
        <w:rPr>
          <w:rFonts w:ascii="Times New Roman" w:hAnsi="Times New Roman"/>
          <w:sz w:val="24"/>
        </w:rPr>
        <w:t xml:space="preserve"> а не на дорожной ситуации</w:t>
      </w:r>
    </w:p>
    <w:p w14:paraId="0E000000">
      <w:pPr>
        <w:widowControl w:val="1"/>
        <w:tabs>
          <w:tab w:leader="none" w:pos="720" w:val="left"/>
        </w:tabs>
        <w:spacing w:beforeAutospacing="on"/>
        <w:ind w:hanging="360"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5)      Дети имеют свойства неожиданно возникать на проезжей части «из ниоткуда», а точнее</w:t>
      </w:r>
      <w:r>
        <w:rPr>
          <w:rFonts w:ascii="Times New Roman" w:hAnsi="Times New Roman"/>
          <w:sz w:val="24"/>
        </w:rPr>
        <w:t xml:space="preserve"> ,</w:t>
      </w:r>
      <w:r>
        <w:rPr>
          <w:rFonts w:ascii="Times New Roman" w:hAnsi="Times New Roman"/>
          <w:sz w:val="24"/>
        </w:rPr>
        <w:t xml:space="preserve"> выбегать из-за угла, припаркованных машин.</w:t>
      </w:r>
    </w:p>
    <w:p w14:paraId="0F000000">
      <w:pPr>
        <w:widowControl w:val="1"/>
        <w:spacing w:beforeAutospacing="on"/>
        <w:ind w:firstLine="36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Родителям всегда следует терпеливо объяснять своим детям, каким должно быть правильное поведение на дороге. Кроме того, родители сами не должны пренебрегать правилами безопасной перевозки детей  в личном автотранспорте, ребенок всегда должен, пристегнут ремнем безопасностями.</w:t>
      </w:r>
    </w:p>
    <w:p w14:paraId="10000000"/>
    <w:p w14:paraId="11000000"/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4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widowControl w:val="0"/>
      <w:spacing w:after="0" w:line="240" w:lineRule="auto"/>
      <w:ind/>
    </w:pPr>
    <w:rPr>
      <w:rFonts w:ascii="Arial" w:hAnsi="Arial"/>
      <w:sz w:val="20"/>
    </w:rPr>
  </w:style>
  <w:style w:default="1" w:styleId="Style_1_ch" w:type="character">
    <w:name w:val="Normal"/>
    <w:link w:val="Style_1"/>
    <w:rPr>
      <w:rFonts w:ascii="Arial" w:hAnsi="Arial"/>
      <w:sz w:val="20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Default Paragraph Font"/>
    <w:link w:val="Style_3_ch"/>
  </w:style>
  <w:style w:styleId="Style_3_ch" w:type="character">
    <w:name w:val="Default Paragraph Font"/>
    <w:link w:val="Style_3"/>
  </w:style>
  <w:style w:styleId="Style_4" w:type="paragraph">
    <w:name w:val="toc 4"/>
    <w:next w:val="Style_1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1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1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1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toc 3"/>
    <w:next w:val="Style_1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1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1" w:type="paragraph">
    <w:name w:val="heading 1"/>
    <w:next w:val="Style_1"/>
    <w:link w:val="Style_1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1_ch" w:type="character">
    <w:name w:val="heading 1"/>
    <w:link w:val="Style_11"/>
    <w:rPr>
      <w:rFonts w:ascii="XO Thames" w:hAnsi="XO Thames"/>
      <w:b w:val="1"/>
      <w:sz w:val="32"/>
    </w:rPr>
  </w:style>
  <w:style w:styleId="Style_12" w:type="paragraph">
    <w:name w:val="Hyperlink"/>
    <w:link w:val="Style_12_ch"/>
    <w:rPr>
      <w:color w:val="0000FF"/>
      <w:u w:val="single"/>
    </w:rPr>
  </w:style>
  <w:style w:styleId="Style_12_ch" w:type="character">
    <w:name w:val="Hyperlink"/>
    <w:link w:val="Style_12"/>
    <w:rPr>
      <w:color w:val="0000FF"/>
      <w:u w:val="single"/>
    </w:rPr>
  </w:style>
  <w:style w:styleId="Style_13" w:type="paragraph">
    <w:name w:val="Footnote"/>
    <w:link w:val="Style_13_ch"/>
    <w:pPr>
      <w:ind w:firstLine="851" w:left="0"/>
      <w:jc w:val="both"/>
    </w:pPr>
    <w:rPr>
      <w:rFonts w:ascii="XO Thames" w:hAnsi="XO Thames"/>
      <w:sz w:val="22"/>
    </w:rPr>
  </w:style>
  <w:style w:styleId="Style_13_ch" w:type="character">
    <w:name w:val="Footnote"/>
    <w:link w:val="Style_13"/>
    <w:rPr>
      <w:rFonts w:ascii="XO Thames" w:hAnsi="XO Thames"/>
      <w:sz w:val="22"/>
    </w:rPr>
  </w:style>
  <w:style w:styleId="Style_14" w:type="paragraph">
    <w:name w:val="toc 1"/>
    <w:next w:val="Style_1"/>
    <w:link w:val="Style_14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4_ch" w:type="character">
    <w:name w:val="toc 1"/>
    <w:link w:val="Style_14"/>
    <w:rPr>
      <w:rFonts w:ascii="XO Thames" w:hAnsi="XO Thames"/>
      <w:b w:val="1"/>
      <w:sz w:val="28"/>
    </w:rPr>
  </w:style>
  <w:style w:styleId="Style_15" w:type="paragraph">
    <w:name w:val="Header and Footer"/>
    <w:link w:val="Style_15_ch"/>
    <w:pPr>
      <w:spacing w:line="240" w:lineRule="auto"/>
      <w:ind/>
      <w:jc w:val="both"/>
    </w:pPr>
    <w:rPr>
      <w:rFonts w:ascii="XO Thames" w:hAnsi="XO Thames"/>
      <w:sz w:val="28"/>
    </w:rPr>
  </w:style>
  <w:style w:styleId="Style_15_ch" w:type="character">
    <w:name w:val="Header and Footer"/>
    <w:link w:val="Style_15"/>
    <w:rPr>
      <w:rFonts w:ascii="XO Thames" w:hAnsi="XO Thames"/>
      <w:sz w:val="28"/>
    </w:rPr>
  </w:style>
  <w:style w:styleId="Style_16" w:type="paragraph">
    <w:name w:val="toc 9"/>
    <w:next w:val="Style_1"/>
    <w:link w:val="Style_16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6_ch" w:type="character">
    <w:name w:val="toc 9"/>
    <w:link w:val="Style_16"/>
    <w:rPr>
      <w:rFonts w:ascii="XO Thames" w:hAnsi="XO Thames"/>
      <w:sz w:val="28"/>
    </w:rPr>
  </w:style>
  <w:style w:styleId="Style_17" w:type="paragraph">
    <w:name w:val="toc 8"/>
    <w:next w:val="Style_1"/>
    <w:link w:val="Style_17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7_ch" w:type="character">
    <w:name w:val="toc 8"/>
    <w:link w:val="Style_17"/>
    <w:rPr>
      <w:rFonts w:ascii="XO Thames" w:hAnsi="XO Thames"/>
      <w:sz w:val="28"/>
    </w:rPr>
  </w:style>
  <w:style w:styleId="Style_18" w:type="paragraph">
    <w:name w:val="toc 5"/>
    <w:next w:val="Style_1"/>
    <w:link w:val="Style_18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18_ch" w:type="character">
    <w:name w:val="toc 5"/>
    <w:link w:val="Style_18"/>
    <w:rPr>
      <w:rFonts w:ascii="XO Thames" w:hAnsi="XO Thames"/>
      <w:sz w:val="28"/>
    </w:rPr>
  </w:style>
  <w:style w:styleId="Style_19" w:type="paragraph">
    <w:name w:val="Subtitle"/>
    <w:next w:val="Style_1"/>
    <w:link w:val="Style_1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19_ch" w:type="character">
    <w:name w:val="Subtitle"/>
    <w:link w:val="Style_19"/>
    <w:rPr>
      <w:rFonts w:ascii="XO Thames" w:hAnsi="XO Thames"/>
      <w:i w:val="1"/>
      <w:sz w:val="24"/>
    </w:rPr>
  </w:style>
  <w:style w:styleId="Style_20" w:type="paragraph">
    <w:name w:val="Title"/>
    <w:next w:val="Style_1"/>
    <w:link w:val="Style_2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0_ch" w:type="character">
    <w:name w:val="Title"/>
    <w:link w:val="Style_20"/>
    <w:rPr>
      <w:rFonts w:ascii="XO Thames" w:hAnsi="XO Thames"/>
      <w:b w:val="1"/>
      <w:caps w:val="1"/>
      <w:sz w:val="40"/>
    </w:rPr>
  </w:style>
  <w:style w:styleId="Style_21" w:type="paragraph">
    <w:name w:val="heading 4"/>
    <w:next w:val="Style_1"/>
    <w:link w:val="Style_2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1_ch" w:type="character">
    <w:name w:val="heading 4"/>
    <w:link w:val="Style_21"/>
    <w:rPr>
      <w:rFonts w:ascii="XO Thames" w:hAnsi="XO Thames"/>
      <w:b w:val="1"/>
      <w:sz w:val="24"/>
    </w:rPr>
  </w:style>
  <w:style w:styleId="Style_22" w:type="paragraph">
    <w:name w:val="heading 2"/>
    <w:next w:val="Style_1"/>
    <w:link w:val="Style_2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2_ch" w:type="character">
    <w:name w:val="heading 2"/>
    <w:link w:val="Style_22"/>
    <w:rPr>
      <w:rFonts w:ascii="XO Thames" w:hAnsi="XO Thames"/>
      <w:b w:val="1"/>
      <w:sz w:val="28"/>
    </w:rPr>
  </w:style>
  <w:style w:default="1" w:styleId="Style_2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MyOffice-CoreFramework-Android/34-1238.862.9476.867.1@5688b07644a86ad6926e24f04b4906eb4758a8c9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2024-09-12T11:05:33Z</dcterms:modified>
</cp:coreProperties>
</file>