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09" w:rsidRPr="00267C6B" w:rsidRDefault="00F70E09" w:rsidP="00267C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F43" w:rsidRPr="00267C6B" w:rsidRDefault="00FE6F43" w:rsidP="00267C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F43" w:rsidRPr="00267C6B" w:rsidRDefault="00FE6F43" w:rsidP="00267C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F43" w:rsidRPr="00267C6B" w:rsidRDefault="00FE6F43" w:rsidP="00267C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C6B" w:rsidRPr="00267C6B" w:rsidRDefault="00267C6B" w:rsidP="00267C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C6B" w:rsidRPr="00267C6B" w:rsidRDefault="00267C6B" w:rsidP="00267C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C6B" w:rsidRPr="00267C6B" w:rsidRDefault="00267C6B" w:rsidP="00267C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C6B" w:rsidRPr="00267C6B" w:rsidRDefault="00267C6B" w:rsidP="00267C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F43" w:rsidRPr="00FE6F43" w:rsidRDefault="00FE6F43" w:rsidP="00267C6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E6F43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Влияние социальной среды на одаренность.</w:t>
      </w:r>
    </w:p>
    <w:p w:rsidR="00FE6F43" w:rsidRPr="00267C6B" w:rsidRDefault="00FE6F43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E09" w:rsidRPr="00267C6B" w:rsidRDefault="00F70E09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E09" w:rsidRPr="00267C6B" w:rsidRDefault="00F70E09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E09" w:rsidRPr="00267C6B" w:rsidRDefault="00F70E09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C6B" w:rsidRPr="00267C6B" w:rsidRDefault="00267C6B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0E09" w:rsidRPr="00267C6B" w:rsidRDefault="00F70E09" w:rsidP="00267C6B">
      <w:pPr>
        <w:tabs>
          <w:tab w:val="left" w:pos="4536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Юрченко Н.А.</w:t>
      </w:r>
    </w:p>
    <w:p w:rsidR="00F70E09" w:rsidRPr="00267C6B" w:rsidRDefault="00F70E09" w:rsidP="00203278">
      <w:pPr>
        <w:tabs>
          <w:tab w:val="left" w:pos="453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F70E09" w:rsidRPr="00267C6B" w:rsidRDefault="00F70E09" w:rsidP="00267C6B">
      <w:pPr>
        <w:tabs>
          <w:tab w:val="left" w:pos="623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E09" w:rsidRPr="00267C6B" w:rsidRDefault="00F70E09" w:rsidP="00267C6B">
      <w:pPr>
        <w:tabs>
          <w:tab w:val="left" w:pos="623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E09" w:rsidRPr="00267C6B" w:rsidRDefault="00F70E09" w:rsidP="00267C6B">
      <w:pPr>
        <w:tabs>
          <w:tab w:val="left" w:pos="623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E09" w:rsidRPr="00267C6B" w:rsidRDefault="00F70E09" w:rsidP="00267C6B">
      <w:pPr>
        <w:tabs>
          <w:tab w:val="left" w:pos="623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7C6B" w:rsidRPr="00267C6B" w:rsidRDefault="00267C6B" w:rsidP="00267C6B">
      <w:pPr>
        <w:tabs>
          <w:tab w:val="left" w:pos="623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7C6B" w:rsidRPr="00267C6B" w:rsidRDefault="00267C6B" w:rsidP="00267C6B">
      <w:pPr>
        <w:tabs>
          <w:tab w:val="left" w:pos="623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67C6B" w:rsidRPr="00267C6B" w:rsidRDefault="00267C6B" w:rsidP="00267C6B">
      <w:pPr>
        <w:tabs>
          <w:tab w:val="left" w:pos="623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E09" w:rsidRPr="00267C6B" w:rsidRDefault="00F70E09" w:rsidP="00267C6B">
      <w:pPr>
        <w:tabs>
          <w:tab w:val="left" w:pos="6237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0E09" w:rsidRPr="00267C6B" w:rsidRDefault="00F70E09" w:rsidP="00267C6B">
      <w:pPr>
        <w:tabs>
          <w:tab w:val="left" w:pos="623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Одинцово 2019г.</w:t>
      </w:r>
    </w:p>
    <w:p w:rsidR="00FE6F43" w:rsidRPr="00267C6B" w:rsidRDefault="00FE6F43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89190047"/>
        <w:docPartObj>
          <w:docPartGallery w:val="Table of Contents"/>
          <w:docPartUnique/>
        </w:docPartObj>
      </w:sdtPr>
      <w:sdtContent>
        <w:p w:rsidR="00F70E09" w:rsidRPr="00267C6B" w:rsidRDefault="00F70E09" w:rsidP="00267C6B">
          <w:pPr>
            <w:pStyle w:val="a5"/>
            <w:spacing w:before="0" w:line="360" w:lineRule="auto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267C6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25CCD" w:rsidRPr="00AF70A9" w:rsidRDefault="00725CCD" w:rsidP="00AF70A9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</w:p>
        <w:p w:rsidR="00AF70A9" w:rsidRPr="00AF70A9" w:rsidRDefault="005127FC" w:rsidP="00AF70A9">
          <w:pPr>
            <w:pStyle w:val="1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F70A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70E09" w:rsidRPr="00AF70A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F70A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206417" w:history="1">
            <w:r w:rsidR="00AF70A9" w:rsidRPr="00AF70A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Введение.</w:t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_Toc2206417 \h </w:instrTex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70A9" w:rsidRPr="00AF70A9" w:rsidRDefault="005127FC" w:rsidP="00AF70A9">
          <w:pPr>
            <w:pStyle w:val="1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06418" w:history="1">
            <w:r w:rsidR="00AF70A9" w:rsidRPr="00AF70A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Раздел 1. Взаимодействие среды и человека.</w:t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_Toc2206418 \h </w:instrTex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70A9" w:rsidRPr="00AF70A9" w:rsidRDefault="005127FC" w:rsidP="00AF70A9">
          <w:pPr>
            <w:pStyle w:val="1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06419" w:history="1">
            <w:r w:rsidR="00AF70A9" w:rsidRPr="00AF70A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Раздел 2.</w:t>
            </w:r>
            <w:r w:rsidR="00AF70A9" w:rsidRPr="00AF70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Изучение влияния социальных взаимодействий  на развитие мышления детей</w:t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_Toc2206419 \h </w:instrTex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70A9" w:rsidRPr="00AF70A9" w:rsidRDefault="005127FC" w:rsidP="00AF70A9">
          <w:pPr>
            <w:pStyle w:val="1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06420" w:history="1">
            <w:r w:rsidR="00AF70A9" w:rsidRPr="00AF70A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Раздел 3. Воздействие среды на одаренных детей.</w:t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_Toc2206420 \h </w:instrTex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70A9" w:rsidRPr="00AF70A9" w:rsidRDefault="005127FC" w:rsidP="00AF70A9">
          <w:pPr>
            <w:pStyle w:val="1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06421" w:history="1">
            <w:r w:rsidR="00AF70A9" w:rsidRPr="00AF70A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_Toc2206421 \h </w:instrTex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70A9" w:rsidRPr="00AF70A9" w:rsidRDefault="005127FC" w:rsidP="00AF70A9">
          <w:pPr>
            <w:pStyle w:val="1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06422" w:history="1">
            <w:r w:rsidR="00AF70A9" w:rsidRPr="00AF70A9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Используемая литература</w:t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_Toc2206422 \h </w:instrTex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70A9"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AF70A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70E09" w:rsidRPr="00267C6B" w:rsidRDefault="005127FC" w:rsidP="00AF70A9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AF70A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70E09" w:rsidRPr="00267C6B" w:rsidRDefault="00F70E09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70E09" w:rsidRPr="00267C6B" w:rsidRDefault="00F70E09" w:rsidP="00267C6B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bCs w:val="0"/>
          <w:color w:val="auto"/>
          <w:sz w:val="32"/>
          <w:lang w:eastAsia="ru-RU"/>
        </w:rPr>
      </w:pPr>
      <w:bookmarkStart w:id="0" w:name="_Toc2206417"/>
      <w:r w:rsidRPr="00267C6B">
        <w:rPr>
          <w:rFonts w:ascii="Times New Roman" w:eastAsia="Times New Roman" w:hAnsi="Times New Roman" w:cs="Times New Roman"/>
          <w:bCs w:val="0"/>
          <w:color w:val="auto"/>
          <w:sz w:val="32"/>
          <w:lang w:eastAsia="ru-RU"/>
        </w:rPr>
        <w:lastRenderedPageBreak/>
        <w:t>Введение.</w:t>
      </w:r>
      <w:bookmarkEnd w:id="0"/>
    </w:p>
    <w:p w:rsidR="00725CCD" w:rsidRPr="00267C6B" w:rsidRDefault="00725CCD" w:rsidP="00267C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C2E" w:rsidRPr="00267C6B" w:rsidRDefault="002B0C2E" w:rsidP="00267C6B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67C6B">
        <w:rPr>
          <w:rFonts w:ascii="Times New Roman" w:hAnsi="Times New Roman" w:cs="Times New Roman"/>
          <w:sz w:val="28"/>
          <w:szCs w:val="28"/>
          <w:lang w:eastAsia="ru-RU"/>
        </w:rPr>
        <w:t xml:space="preserve">Работая с </w:t>
      </w:r>
      <w:proofErr w:type="gramStart"/>
      <w:r w:rsidRPr="00267C6B">
        <w:rPr>
          <w:rFonts w:ascii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267C6B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 видит класс целиком и каждого ребенка в отдельности. </w:t>
      </w:r>
      <w:r w:rsidRPr="00267C6B">
        <w:rPr>
          <w:rFonts w:ascii="Times New Roman" w:hAnsi="Times New Roman" w:cs="Times New Roman"/>
          <w:bCs/>
          <w:sz w:val="28"/>
          <w:szCs w:val="28"/>
        </w:rPr>
        <w:t xml:space="preserve">Каждый ученик индивидуален, неповторим, имеет свои сильные и слабые стороны. Педагог в своей работе </w:t>
      </w:r>
      <w:r w:rsidR="00C54D87" w:rsidRPr="00267C6B">
        <w:rPr>
          <w:rFonts w:ascii="Times New Roman" w:hAnsi="Times New Roman" w:cs="Times New Roman"/>
          <w:bCs/>
          <w:sz w:val="28"/>
          <w:szCs w:val="28"/>
        </w:rPr>
        <w:t>должен максимально помочь каждому ученику раскрыться, проявить себя.</w:t>
      </w:r>
    </w:p>
    <w:p w:rsidR="00C54D87" w:rsidRPr="00267C6B" w:rsidRDefault="00C54D87" w:rsidP="00267C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67C6B">
        <w:rPr>
          <w:rFonts w:ascii="Times New Roman" w:hAnsi="Times New Roman" w:cs="Times New Roman"/>
          <w:bCs/>
          <w:sz w:val="28"/>
          <w:szCs w:val="28"/>
        </w:rPr>
        <w:t xml:space="preserve">Когда дети мотивированны и сами хотят получить результат работа идет гладко и легко, но чаще ситуация обратная. Из всего класса выделяются </w:t>
      </w:r>
      <w:proofErr w:type="gramStart"/>
      <w:r w:rsidRPr="00267C6B">
        <w:rPr>
          <w:rFonts w:ascii="Times New Roman" w:hAnsi="Times New Roman" w:cs="Times New Roman"/>
          <w:bCs/>
          <w:sz w:val="28"/>
          <w:szCs w:val="28"/>
        </w:rPr>
        <w:t>дети</w:t>
      </w:r>
      <w:proofErr w:type="gramEnd"/>
      <w:r w:rsidRPr="00267C6B">
        <w:rPr>
          <w:rFonts w:ascii="Times New Roman" w:hAnsi="Times New Roman" w:cs="Times New Roman"/>
          <w:bCs/>
          <w:sz w:val="28"/>
          <w:szCs w:val="28"/>
        </w:rPr>
        <w:t xml:space="preserve"> которые мешают вести учебный процесс, не вписываются в общую картину. Не всегда это ребята с низким уровнем </w:t>
      </w:r>
      <w:proofErr w:type="spellStart"/>
      <w:r w:rsidRPr="00267C6B">
        <w:rPr>
          <w:rFonts w:ascii="Times New Roman" w:hAnsi="Times New Roman" w:cs="Times New Roman"/>
          <w:bCs/>
          <w:sz w:val="28"/>
          <w:szCs w:val="28"/>
        </w:rPr>
        <w:t>обученности</w:t>
      </w:r>
      <w:proofErr w:type="spellEnd"/>
      <w:r w:rsidRPr="00267C6B">
        <w:rPr>
          <w:rFonts w:ascii="Times New Roman" w:hAnsi="Times New Roman" w:cs="Times New Roman"/>
          <w:bCs/>
          <w:sz w:val="28"/>
          <w:szCs w:val="28"/>
        </w:rPr>
        <w:t xml:space="preserve"> и воспитанности, </w:t>
      </w:r>
      <w:proofErr w:type="gramStart"/>
      <w:r w:rsidRPr="00267C6B">
        <w:rPr>
          <w:rFonts w:ascii="Times New Roman" w:hAnsi="Times New Roman" w:cs="Times New Roman"/>
          <w:bCs/>
          <w:sz w:val="28"/>
          <w:szCs w:val="28"/>
        </w:rPr>
        <w:t>возможно</w:t>
      </w:r>
      <w:proofErr w:type="gramEnd"/>
      <w:r w:rsidRPr="00267C6B">
        <w:rPr>
          <w:rFonts w:ascii="Times New Roman" w:hAnsi="Times New Roman" w:cs="Times New Roman"/>
          <w:bCs/>
          <w:sz w:val="28"/>
          <w:szCs w:val="28"/>
        </w:rPr>
        <w:t xml:space="preserve"> такое поведение – отличительная черта одаренного ребенка.</w:t>
      </w:r>
    </w:p>
    <w:p w:rsidR="00725CCD" w:rsidRPr="00267C6B" w:rsidRDefault="00AD14D0" w:rsidP="00267C6B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67C6B">
        <w:rPr>
          <w:rFonts w:ascii="Times New Roman" w:hAnsi="Times New Roman" w:cs="Times New Roman"/>
          <w:bCs/>
          <w:sz w:val="28"/>
          <w:szCs w:val="28"/>
        </w:rPr>
        <w:t xml:space="preserve">Есть личности, не раскрывшие свой талант. По последним зарубежным данным, примерно пятая часть детей в школьном возрасте может быть отнесена к одаренным детям, но всего лишь 3-5% реализуют себя впоследствии как </w:t>
      </w:r>
      <w:proofErr w:type="gramStart"/>
      <w:r w:rsidRPr="00267C6B">
        <w:rPr>
          <w:rFonts w:ascii="Times New Roman" w:hAnsi="Times New Roman" w:cs="Times New Roman"/>
          <w:bCs/>
          <w:sz w:val="28"/>
          <w:szCs w:val="28"/>
        </w:rPr>
        <w:t>одаренные</w:t>
      </w:r>
      <w:proofErr w:type="gramEnd"/>
      <w:r w:rsidRPr="00267C6B">
        <w:rPr>
          <w:rFonts w:ascii="Times New Roman" w:hAnsi="Times New Roman" w:cs="Times New Roman"/>
          <w:bCs/>
          <w:sz w:val="28"/>
          <w:szCs w:val="28"/>
        </w:rPr>
        <w:t>. Раскрытие природных данных каждого ведет к обогащению всего общества. Все это подчеркивает социальную значимость проблемы одаренных детей.</w:t>
      </w:r>
    </w:p>
    <w:p w:rsidR="00C54D87" w:rsidRPr="00267C6B" w:rsidRDefault="00C54D87" w:rsidP="00267C6B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54D87" w:rsidRPr="00267C6B" w:rsidRDefault="00C54D87" w:rsidP="00267C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E09" w:rsidRPr="00267C6B" w:rsidRDefault="00F70E09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7C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FE6F43" w:rsidRPr="00FE6F43" w:rsidRDefault="00F70E09" w:rsidP="00267C6B">
      <w:pPr>
        <w:pStyle w:val="1"/>
        <w:spacing w:before="0"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2206418"/>
      <w:r w:rsidRPr="00267C6B">
        <w:rPr>
          <w:rFonts w:ascii="Times New Roman" w:eastAsia="Times New Roman" w:hAnsi="Times New Roman" w:cs="Times New Roman"/>
          <w:bCs w:val="0"/>
          <w:color w:val="auto"/>
          <w:lang w:eastAsia="ru-RU"/>
        </w:rPr>
        <w:lastRenderedPageBreak/>
        <w:t>Раздел 1.</w:t>
      </w:r>
      <w:r w:rsidR="00267C6B" w:rsidRPr="00267C6B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</w:t>
      </w:r>
      <w:r w:rsidR="00AF70A9">
        <w:rPr>
          <w:rFonts w:ascii="Times New Roman" w:eastAsia="Times New Roman" w:hAnsi="Times New Roman" w:cs="Times New Roman"/>
          <w:color w:val="auto"/>
          <w:lang w:eastAsia="ru-RU"/>
        </w:rPr>
        <w:t>Взаимодействие среды и человека</w:t>
      </w:r>
      <w:r w:rsidR="00FE6F43" w:rsidRPr="00FE6F43">
        <w:rPr>
          <w:rFonts w:ascii="Times New Roman" w:eastAsia="Times New Roman" w:hAnsi="Times New Roman" w:cs="Times New Roman"/>
          <w:color w:val="auto"/>
          <w:lang w:eastAsia="ru-RU"/>
        </w:rPr>
        <w:t>.</w:t>
      </w:r>
      <w:bookmarkEnd w:id="1"/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Раскрытие же сущностных характеристик личности в первую очередь предполагает изучение социальной среды, так как вне такой среды нет личности вообще.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понятия «среда» позволил выделить такие концептуальные компоненты: общественные отношения, пространственно-временное тело бытия человека, целостный мир, средство самоопределения человека, пространство поведения человека, сфера, производная от социальных процессов, средство самовыражения человека, набор раздражителей.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В анализе взаимодействия человека и среды выделяется несколько подходов. Один из них представлен сторонниками рефлекторной теории, которые понимали взаимодействие человека с окружающей средой как приспособление или уравновешивание организма со средой путем образования нервных связей, которые дифференцируются, сохраняются, угасают или повторно возбуждаются в ответ на раздражение внешнего мира.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подход был хронологически первым. Его сменили взгляды на процесс взаимодействия человека со средой как на энергетический взаимообмен. В воздействиях среды Е. А. Аркин, к примеру, выделяет ряд факторов (физических, химических, социальных, гигиенических и др.), которые формируют силы личности, дают ей направление развития. В рамках этого направления человек продолжает приспосабливаться к воздействиям внешней среды, хотя появляется идея противодействия со стороны субъекта, то есть ему начинают приписывать определенную, ограниченную с аккумулированной им энергией активность.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Следующий шаг был сделан сторонниками культурно-исторической теории. Среда понимается как экологически значимые для организма стимулы. Человек сам порождает свою среду – объективный, не зависимый от сознания мир труда и культуры. Среда как набор раздражителей, 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выполняющих функцию детерминант поведения, бывает трех видов: 1) абиотическая; 2) экологически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валидная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3)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социокультурная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Ключевыми вопросами учения о среде Л. С.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Выготского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выступали следующие три аспекта: 1) роль среды; 2) своеобразие человеческой среды; 3) ее изменчивость и относительность для ребенка. Среда определяет развитие ребенка как общественного существа. Она является всепроникающей и динамичной. Среда не может быть проанализирована без «анализа тех конкретных отношений, в которы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вступает ребенок со средой»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Единицей, посредством которой осуществляется взаимодействие ребенка со средой, выступает «переживание». Через «переживание» и оказывается влияние среды на ребенка. Само же развитие ребенка под влиянием среды, когда происходит </w:t>
      </w:r>
      <w:proofErr w:type="gram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приспособленческая</w:t>
      </w:r>
      <w:proofErr w:type="gram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форма поведения, которая преобладает на ранних этапах развития ребенка, постепенно становится более сложным, опосредованным благодаря выработке у ребенка умения пользоваться предметами окружающего мира как орудиями или знаками. Таким образом, развитие высших психических процессов, как и личностное развитие ребенка, происходит под влиянием и при активном взаимодействии с социальными условиями (средой).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среды на когнитивное развитие стало предметом исследования Ж. Пиаже и его последователей. Поскольку акцент в этих работах делается на развитие индивида, то социальный мир может быть построен только на фундаменте, образованном активностью индивида и его развитием. Когнитивное развитие под влиянием среды происходит в результате «когнитивного конфликта» или «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социокогнитивного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конфликта». Последнее трактуется как обсуждение проблемы ровесниками, взгляды которых на нее различны. Причем, влияние среды на развитие интеллекта ребенка является прогрессивным процессом: проходя определенную последовательность стадий в определенном порядке, оно не может привести к возврату к более ранней стадии развития. Еще одной особенностью рассматриваемой теории является упоминание о полезности социального 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взаимодействия только между сверстниками. Взаимодействие должно быть равным, иначе ребенок принимает на веру информацию взрослого без когнитивного воспроизведения, которое является жизненно важным. «Критическое отношение рождается из дискуссии, а дискуссия возможна только между </w:t>
      </w:r>
      <w:proofErr w:type="gram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равными</w:t>
      </w:r>
      <w:proofErr w:type="gram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09" w:rsidRPr="00267C6B" w:rsidRDefault="00F70E09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7C6B" w:rsidRPr="00AF70A9" w:rsidRDefault="00F70E09" w:rsidP="00AF70A9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2" w:name="_Toc2206220"/>
      <w:bookmarkStart w:id="3" w:name="_Toc2206419"/>
      <w:r w:rsidRPr="00AF70A9">
        <w:rPr>
          <w:rFonts w:ascii="Times New Roman" w:eastAsia="Times New Roman" w:hAnsi="Times New Roman" w:cs="Times New Roman"/>
          <w:color w:val="auto"/>
          <w:lang w:eastAsia="ru-RU"/>
        </w:rPr>
        <w:t>Раздел 2.</w:t>
      </w:r>
      <w:r w:rsidR="00267C6B" w:rsidRPr="00AF70A9">
        <w:rPr>
          <w:rFonts w:ascii="Times New Roman" w:hAnsi="Times New Roman" w:cs="Times New Roman"/>
          <w:shd w:val="clear" w:color="auto" w:fill="FFFFFF"/>
        </w:rPr>
        <w:t xml:space="preserve"> </w:t>
      </w:r>
      <w:r w:rsidR="00267C6B" w:rsidRPr="00AF70A9">
        <w:rPr>
          <w:rFonts w:ascii="Times New Roman" w:hAnsi="Times New Roman" w:cs="Times New Roman"/>
          <w:color w:val="auto"/>
          <w:shd w:val="clear" w:color="auto" w:fill="FFFFFF"/>
        </w:rPr>
        <w:t>Изучение влияния социальных взаимодействий</w:t>
      </w:r>
      <w:bookmarkEnd w:id="2"/>
      <w:r w:rsidR="00AF70A9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AF70A9">
        <w:rPr>
          <w:rFonts w:ascii="Times New Roman" w:hAnsi="Times New Roman" w:cs="Times New Roman"/>
          <w:color w:val="auto"/>
          <w:shd w:val="clear" w:color="auto" w:fill="FFFFFF"/>
        </w:rPr>
        <w:br/>
      </w:r>
      <w:r w:rsidR="00267C6B" w:rsidRPr="00AF70A9">
        <w:rPr>
          <w:rFonts w:ascii="Times New Roman" w:hAnsi="Times New Roman" w:cs="Times New Roman"/>
          <w:color w:val="auto"/>
          <w:shd w:val="clear" w:color="auto" w:fill="FFFFFF"/>
        </w:rPr>
        <w:t>на развитие мышления детей</w:t>
      </w:r>
      <w:bookmarkEnd w:id="3"/>
    </w:p>
    <w:p w:rsidR="00267C6B" w:rsidRPr="00267C6B" w:rsidRDefault="00267C6B" w:rsidP="00267C6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Проводимые исследования дают экспериментальное подтверждение положения об эффективности взаимодействий между парами сверстников в процессе решения задач. В этих исследованиях было доказано, что при условии правильно организованной работы по взаимодействию и координации различных точек зрения партнеров, совместно решающих задачи, удается разрешить имеющиеся несоответствия между различным уровнем развития детей, что особенно актуально в связи с особенностями одаренных детей и их отличиями от остальных учащихся.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Источником развития ребенка выступает взаимодействие ребенка и взрослого, а форма этого взаимодействия выводится из рефлексивно-содержательного анализа, который направлен на трансляцию образцов, схем, установок и др. Каждый человек мотивирован целью превосходства и овладения средой. Стремление к превосходству коренится в эволюционном процессе постоянного приспособления к окружающему. «Если бы это стремление не было врожденным для организма, ни одна форма жизни не могла бы сохраниться. Цель овладения средой более совершенным образом, которую можно назвать стремлением к совершенствованию, характеризует также развитие человека». Интерес представляют и исследования, посвященные изучению факторов семейной социализации ребенка в его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мотивационно-личностном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развитии, причем набор этих факторов 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достаточно широк.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и соотношение возрастов, и общее количество детей в семье, и их пол, и близость по возрасту к брату, сестре, и позиция родителей, и отсутствие отца, матери, кто в семье может заменить недостающего родителя, и, наконец, воспитательные установки родителей. Выявлена зависимость между развитием ребенка и уровнем социальной среды, и зависимость эта увеличивается с возрастом.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Проанализированные исследования позволили сформулировать следующие положения: взаимодействие человека с окружающей средой обусловлено двумя встречными тенденциями, а именно изменениями внешней среды под влиянием деятельности человека и изменениями самого человека под влиянием среды, что находит отражение в особенностях психики.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Тип развития ребенка складывается в соответствии с образом жизни, который предоставляет среда: социально-экономические условия семьи, уровень и особенности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социокультурного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среды жизнедеятельности, предоставляющие возможности развития. Однако путь личностного развития каждого человека строго индивидуален и зависит от многих факторов. Вообще вопрос о роли среды в процессе социализации является одним из ключевых в психологии одаренности. При этом разработчики программ обучения и развития одаренных детей имеют в виду следующие положения. </w:t>
      </w:r>
      <w:proofErr w:type="gram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приводимым данным, проблемы социализации относятся к числу наиболее трудноразрешимых для одаренных детей.</w:t>
      </w:r>
      <w:proofErr w:type="gram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ольшинство одаренных детей имеет </w:t>
      </w:r>
      <w:proofErr w:type="gram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негативную</w:t>
      </w:r>
      <w:proofErr w:type="gram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Я-концепцию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Поэтому в ряде программ предусмотрен акцент на социальное окружение с повышенным вниманием к семейной среде. Признавая, что макросреда (общественная, «широкая») оказывает серьезное влияние на развитие одаренных детей, </w:t>
      </w:r>
      <w:proofErr w:type="gram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</w:t>
      </w:r>
      <w:proofErr w:type="gram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 не менее уверены, что именно семья как компонент микросреды обеспечивает конкретизацию этого влияния, выступает тем условием, которое организует усвоение норм и требований общества, доносит до ребенка задачи, выдвигаемые общественной средой, и 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реализует их. Так, согласно Д. Б.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Эльконину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, «из внешне однородной среды каждый индивид активно избирает одни и отвергает другие ее элементы, в результате чего внутри общей среды для каждого человека складывается индивидуальная, личная среда». Та часть социального окружения человека, с которой он активно взаимодействует, – микросреда, или непосредственное взаимодействие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выступающая в виде конкретных условий жизни человека и того близкого круга людей, с которыми он поддерживает контакты, непосредственно воздействующие на личность.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Другие исследователи экспериментально доказали, что экономический и образовательный уровень микросреды определяет уровень интеллектуального развития ребенка. Целый ряд исследователей подтвердил, что для когнитивного развития детей значимыми оказываются такие формальные характеристики среды, как ее размер и порядковый номер рождения ребенка. Что касается размера семьи, то здесь наблюдается эффект снижения уровня интеллектуального развития детей с увеличением их числа. Эффект же очередности рождения проявляется в том, что с повышением порядкового номера рождения снижаются интеллектуальные показатели, за исключением последнего ребенка. Оба эффекта надежно воспроизводятся независимо от национальной, культурной, географической принадлежности детей, их возраста, типа местности. А предполагаемые причины следует искать во внутрисемейной среде или, конкретнее, в интеллектуальной среде семьи.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Имеются данные о влиянии семьи на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гендерную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социализацию. Причем в литературе приводятся факты как положительного, так и отрицательного свойства. Речь идет, в частности, о барьерах, которые создают институты социализации, в том числе семья и школа, на пути реализации одаренности женщин.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Известны и другие примеры негативного влияния среды на развитие одаренных детей. В частности, в результате исследования 113 высокоодаренных младших школьников, проведенного в 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каго L.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Leaverton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S.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Herzog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было установлено, что их самооценка ниже, чем у трети сверстников, а социальная уверенность – чем у четверти. Причины </w:t>
      </w:r>
      <w:proofErr w:type="gram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отрицательного</w:t>
      </w:r>
      <w:proofErr w:type="gram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самовосприятия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мнению исследователей, следует искать в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психодинамике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отношений с родителями, которые предъявляли к детям слишком высокие стандарты, соответствовать которым оказалось непосильным для одаренных детей. Общеизвестны и примеры негативного воздействия на одаренных детей эмоционального климата в школе, неприятия их учителями и окружающими как следствия их «особенности». </w:t>
      </w:r>
    </w:p>
    <w:p w:rsid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других исследованиях 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обнаружено негативное влияние взаимодействия детей и родителей на развитие интереса и способностей детей. Объяснение заключалось в социальном окружении и принадлежности к определенному классу. Выяснилось, что английские матери в рабочих семьях не стимулировали познавательное развитие их одаренных детей в отличие от семей среднего класса. В негритянских семьях поведенческие модели, характеризующие ребенка как одаренного, воспринимались негативными, не принимались и подавлялись наказанием. Как следствие, доля одаренных детей в семьях среднего и высшего классов оказалась гораздо выше. </w:t>
      </w:r>
    </w:p>
    <w:p w:rsidR="00AF70A9" w:rsidRDefault="00AF70A9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70A9" w:rsidRDefault="00AF70A9" w:rsidP="00AF70A9">
      <w:pPr>
        <w:pStyle w:val="1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bookmarkStart w:id="4" w:name="_Toc2206420"/>
      <w:r w:rsidRPr="00AF70A9">
        <w:rPr>
          <w:rFonts w:ascii="Times New Roman" w:hAnsi="Times New Roman" w:cs="Times New Roman"/>
          <w:color w:val="auto"/>
          <w:shd w:val="clear" w:color="auto" w:fill="FFFFFF"/>
        </w:rPr>
        <w:t>Раздел 3. Воздействие среды на одаренных детей.</w:t>
      </w:r>
      <w:bookmarkEnd w:id="4"/>
    </w:p>
    <w:p w:rsidR="00AF70A9" w:rsidRPr="00AF70A9" w:rsidRDefault="00AF70A9" w:rsidP="00AF70A9"/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Оценивая роль среды с точки зрения ее воздействия на одаренных детей, следует признать, что она способствует процессу их психического (познавательного и личностного) развития. При этом важно отметить, что под развитием понимается, согласно точке зрения отечественной психологии, сложное инволюционно-эволюционное поступательное движение, в ходе которого происходят прогрессивные и регрессивные интеллектуальные, личностные, поведенческие,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деятельностные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 в самом человеке. Общими характеристиками развития являются: необратимость, 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прогресс/регресс, неравномерность, сохранение предыдущего в новом, единство изменения и сохранения. Социальное взаимодействие</w:t>
      </w:r>
      <w:r w:rsidR="00AF7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представлено не только как поддерживающее и помогающее, но и как противодействующее, тормозящее и замедляющее процесс обучения и развития. Тем не </w:t>
      </w:r>
      <w:proofErr w:type="gram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менее</w:t>
      </w:r>
      <w:proofErr w:type="gram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помощь и противодействие являются двумя взаимосвязанными типами социального взаимодействия, по-разному меняющими направление процесса познавательного и личностного развития одаренного ребенка, закономерности этого процесса, его структуру и результаты, но их взаимодействие и составляет суть процесса развития. Соответственно они должны быть осмыслены и транслированы в программы для одаренных детей с позиции поиска их конструктивных возможностей в плане развития. При этом не следует забывать, что эти программы не должны строиться на апологетике социального начала в одаренном ребенке либо основываться на отдельно взятом аспекте развития. Необходим учет всех особенностей целостной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биосоциальной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природы человека и взаимовлияния этих уровней друг на друга. </w:t>
      </w:r>
    </w:p>
    <w:p w:rsidR="00AF70A9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Наиболее распространены две стратегии</w:t>
      </w:r>
      <w:r w:rsidR="00AF70A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F70A9" w:rsidRPr="00AF70A9" w:rsidRDefault="00267C6B" w:rsidP="00AF70A9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0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адаптация к среде </w:t>
      </w:r>
    </w:p>
    <w:p w:rsidR="00AF70A9" w:rsidRPr="00AF70A9" w:rsidRDefault="00267C6B" w:rsidP="00AF70A9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0A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среды, ее воспроизведение.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Первая стратегия предусматривает, что бремя приспособления полностью ложится на одаренного ребенка, оно не разделяется его микросредой. В основе второй стратегии лежит активность одаренного ребенка, направленная на создание, построение системы новых отношений, соответствующих сфер его жизнедеятельности и выявление условий, путей, возможностей дальнейшего развития. То есть усиливается активная роль одаренного ребенка за счет вхождения в число активно воздействующих на общую ситуацию развития новых групп людей. Расширяется разнообразие самодеятельного проявления одаренного ребенка на разных уровнях, в разных формах и видах представленного. </w:t>
      </w:r>
      <w:proofErr w:type="gram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 фактора развивающей среды позволяет разрешить многие проблемы одаренных детей, поскольку именно 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развивающая среда способствует развитию позитивной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Я-концепции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, концепции творческого конформизма для разрешения конфликта между сохранением независимости и подчинением групповым интересам, уменьшению влияния негативных общественных стереотипов, подавлению поступков, рождающих негативную реакцию окружающих, снятию блокировки творческой энергии одаренного ребенка, оформлению адекватных представлений о себе, мире, поиску своего места в обществе, стимулированию</w:t>
      </w:r>
      <w:proofErr w:type="gram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позитивного умственного развития и даже открытию одаренным ребенком своей одаренности.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Отношение ребенка к среде – важнейший аспект его развития. Социальная среда – вот истинный рычаг воспитательного процесса, а учителю принадлежит «роль управляющего этим рычагом. Но прежде надо: 1) организовать эту социальную среду с точки зрения более сложной, разнообразной и гибкой организации ее элементов как входящих в единое целое, не непримиримых; 2) создать ситуацию социального развития, которая способствовала бы решению поставленных перед учащимся задач. Условие – трехсторонняя активность ученика, учителя и заключенной между ними социальной среды». Содержание этой работы определяется решением следующих задач: разработать и апробировать систему мер, направленных на улучшение социальной среды одаренных детей (климата в семье, школе, условий обучения, отношений со сверстниками и т. п.); развить творческие умственные параметры интеллекта наряду с его рассудочным уровнем; повысить компетентность ребенка в любой области деятельности; </w:t>
      </w:r>
      <w:proofErr w:type="gram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обеспечить оптимизацию процесса социализации детей и преодоления возможных трудностей в их социальной адаптации; способствовать развитию адекватной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Я-концепции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самоуважения, плодотворного отношения к учебе, к себе и своему окружению; сформировать и развить социальные навыки и способность понимания других людей и чуткого отношения к ним; помочь овладеть умениями и навыками в решении возникающих у ребенка проблем. </w:t>
      </w:r>
      <w:proofErr w:type="gramEnd"/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Важный аспект создания </w:t>
      </w:r>
      <w:r w:rsidR="00AF70A9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развивающей среды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помощь педагогам в освоении знаний об особенностях одаренных детей, имеющихся различиях внутри этой группы детей, о роли социального окружения, видах и типах социальных сред, влиянии особенности личности на развитие одаренности, видах и типах одаренности,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диссинхронии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ее развитии, возрастной динамике показателей одаренности, методах идентификации одаренности, программах обучения и развития одаренных детей и особенностях развивающего обучения</w:t>
      </w:r>
      <w:proofErr w:type="gram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методов психологического и дидактического проектирования учебного процесса. Психолог может провести работу с педагогом по развитию психодиагностической функции. Эта работа предполагает решение следующих вопросов: идентификация одаренности, диагностика уровня развития образовательной среды и ее эффективности, типа отношений «педагог – одаренный ребенок», скрытой одаренности, выявление внутренних психологических преград в развитии способностей и личности одаренного ребенка, уровня личностного развития одаренного ребенка и динамики личностного роста, проявление потребности в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персонализации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 д.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надежного инструмента для школьного психолога выступает разработанная нами карт</w:t>
      </w:r>
      <w:r w:rsidR="00AF70A9">
        <w:rPr>
          <w:rFonts w:ascii="Times New Roman" w:hAnsi="Times New Roman" w:cs="Times New Roman"/>
          <w:sz w:val="28"/>
          <w:szCs w:val="28"/>
          <w:shd w:val="clear" w:color="auto" w:fill="FFFFFF"/>
        </w:rPr>
        <w:t>а-профиль одаренного ребенка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Ее заполнение в определенной мере должно помочь практическому психологу и учителю оценить уровень интеллектуального, творческого и двигательного развития ребенка на основе комплексного исследования, включающего применение разнообразных тестов, использование оценочных шкал, заполняемых учителями, сведениями от родителей, данными наблюдений и бесед. </w:t>
      </w:r>
    </w:p>
    <w:p w:rsidR="00267C6B" w:rsidRPr="00267C6B" w:rsidRDefault="00267C6B" w:rsidP="00267C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психолога обязательно предполагает помощь педагогам в их контактах с родителями. </w:t>
      </w:r>
    </w:p>
    <w:p w:rsidR="00F70E09" w:rsidRPr="00267C6B" w:rsidRDefault="00F70E09" w:rsidP="00267C6B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725CCD" w:rsidRPr="00267C6B" w:rsidRDefault="00725CCD" w:rsidP="00267C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5CCD" w:rsidRPr="00267C6B" w:rsidRDefault="00725CCD" w:rsidP="00267C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E09" w:rsidRPr="00267C6B" w:rsidRDefault="00F70E09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F70E09" w:rsidRPr="00267C6B" w:rsidRDefault="00F70E09" w:rsidP="00267C6B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2206421"/>
      <w:r w:rsidRPr="00267C6B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Заключение</w:t>
      </w:r>
      <w:bookmarkEnd w:id="5"/>
    </w:p>
    <w:p w:rsidR="00725CCD" w:rsidRPr="00267C6B" w:rsidRDefault="00725CCD" w:rsidP="00267C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C2E" w:rsidRPr="00FE6F43" w:rsidRDefault="002B0C2E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Результаты разных исследователей, рассматривающих влияние социальной среды (социально-экономические отношения, материальное обеспечение, социально-бытовые условия и т.д.) на одаренность не однозначно. Но, возможно сделать следующие выводы: социально-экономические условия влияют на развитие одаренности, т.к. они определяют уровень жизни человека; чем </w:t>
      </w:r>
      <w:proofErr w:type="gramStart"/>
      <w:r w:rsidRPr="00FE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экономически</w:t>
      </w:r>
      <w:proofErr w:type="gramEnd"/>
      <w:r w:rsidRPr="00FE6F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развито общество, тем более благоприятны возможности для развития человека.</w:t>
      </w:r>
    </w:p>
    <w:p w:rsidR="002B0C2E" w:rsidRPr="00267C6B" w:rsidRDefault="002B0C2E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важным условие развития одаренности является семья, а именно:</w:t>
      </w:r>
    </w:p>
    <w:p w:rsidR="002B0C2E" w:rsidRPr="00267C6B" w:rsidRDefault="002B0C2E" w:rsidP="00267C6B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эмоциональный климат семьи, </w:t>
      </w:r>
    </w:p>
    <w:p w:rsidR="002B0C2E" w:rsidRPr="00267C6B" w:rsidRDefault="002B0C2E" w:rsidP="00267C6B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детско-родительских отношений, </w:t>
      </w:r>
    </w:p>
    <w:p w:rsidR="002B0C2E" w:rsidRPr="00267C6B" w:rsidRDefault="002B0C2E" w:rsidP="00267C6B">
      <w:pPr>
        <w:pStyle w:val="a4"/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родителей к детской одаренности. </w:t>
      </w:r>
    </w:p>
    <w:p w:rsidR="00C54D87" w:rsidRPr="00FE6F43" w:rsidRDefault="00C54D87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6F43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ажным аспектом является отношения родителей к детской одаренности. Очевидно, что этот фактор – один из основных, влияющих на реализацию возможностей ребенка.</w:t>
      </w:r>
    </w:p>
    <w:p w:rsidR="00C54D87" w:rsidRPr="00FE6F43" w:rsidRDefault="00C54D87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4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отношений:</w:t>
      </w:r>
      <w:r w:rsidRPr="0026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4D87" w:rsidRPr="00FE6F43" w:rsidRDefault="00C54D87" w:rsidP="00267C6B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отрицательное,</w:t>
      </w:r>
      <w:r w:rsidRPr="0026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4D87" w:rsidRPr="00FE6F43" w:rsidRDefault="00C54D87" w:rsidP="00267C6B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игнорирующее,</w:t>
      </w:r>
      <w:r w:rsidRPr="0026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4D87" w:rsidRPr="00267C6B" w:rsidRDefault="00C54D87" w:rsidP="00267C6B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положительное,</w:t>
      </w:r>
      <w:r w:rsidRPr="00267C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54D87" w:rsidRPr="00267C6B" w:rsidRDefault="00C54D87" w:rsidP="00267C6B">
      <w:pPr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67C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гиперсоциализация</w:t>
      </w:r>
      <w:proofErr w:type="spellEnd"/>
      <w:r w:rsidRPr="00267C6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B0C2E" w:rsidRPr="00267C6B" w:rsidRDefault="002B0C2E" w:rsidP="00267C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67C6B">
        <w:rPr>
          <w:rFonts w:ascii="Times New Roman" w:hAnsi="Times New Roman" w:cs="Times New Roman"/>
          <w:sz w:val="28"/>
          <w:szCs w:val="28"/>
          <w:lang w:eastAsia="ru-RU"/>
        </w:rPr>
        <w:t>Развитие детской одаренности – совместная и слаженная работа родителей, психологов и педагогов.</w:t>
      </w:r>
    </w:p>
    <w:p w:rsidR="002B0C2E" w:rsidRPr="00267C6B" w:rsidRDefault="002B0C2E" w:rsidP="00267C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PC – необходимое условие полноценного интеллектуального и личностного развития одаренного ребенка, так как, с одной стороны, позволяет разрешить наиболее типичные и ярко выраженные проблемы одаренных детей, прежде всего,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социоадаптационные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(коммуникативная некомпетентность, затрудненность процесса социализации и социальной адаптации, неадекватная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Я-концепция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самоуважение, негативное </w:t>
      </w: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отношение к себе и своему окружению, 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несформированность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навыков и способностей, неумение решать проблемы и др.).</w:t>
      </w:r>
      <w:proofErr w:type="gram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другой стороны, ее создание способствует максимальному развитию и выражению воплощенной в одаренном ребенке уникальности, неповторимости, индивидуальности. </w:t>
      </w:r>
    </w:p>
    <w:p w:rsidR="002B0C2E" w:rsidRPr="00267C6B" w:rsidRDefault="002B0C2E" w:rsidP="00267C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0C2E" w:rsidRPr="00267C6B" w:rsidRDefault="002B0C2E" w:rsidP="00267C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5CCD" w:rsidRPr="00267C6B" w:rsidRDefault="00725CCD" w:rsidP="00267C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0E09" w:rsidRPr="00267C6B" w:rsidRDefault="00F70E09" w:rsidP="00267C6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6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70E09" w:rsidRPr="00267C6B" w:rsidRDefault="00F70E09" w:rsidP="00267C6B">
      <w:pPr>
        <w:pStyle w:val="1"/>
        <w:spacing w:before="0" w:line="360" w:lineRule="auto"/>
        <w:ind w:firstLine="709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2206422"/>
      <w:r w:rsidRPr="00267C6B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Используемая литература</w:t>
      </w:r>
      <w:bookmarkEnd w:id="6"/>
    </w:p>
    <w:p w:rsidR="00725CCD" w:rsidRPr="00267C6B" w:rsidRDefault="00725CCD" w:rsidP="00267C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E89" w:rsidRPr="00B42E89" w:rsidRDefault="00452725" w:rsidP="00B42E89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>Баграмянц</w:t>
      </w:r>
      <w:proofErr w:type="spellEnd"/>
      <w:r w:rsidRPr="00267C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Л. - Журнал: Философия и общество. Выпуск №1(38)/2005 – (</w:t>
      </w:r>
      <w:hyperlink r:id="rId6" w:history="1">
        <w:r w:rsidR="003B4AE2" w:rsidRPr="004B66D6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https://www.socionauki.ru/journal/articles/126730/</w:t>
        </w:r>
      </w:hyperlink>
      <w:r w:rsidR="00B42E8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42E89" w:rsidRPr="00B42E89" w:rsidRDefault="00B42E89" w:rsidP="00B42E89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4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Р. Р. Шаяхметова</w:t>
      </w:r>
      <w:r w:rsidR="003B4AE2" w:rsidRPr="00B4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Р. М. </w:t>
      </w:r>
      <w:proofErr w:type="spellStart"/>
      <w:r w:rsidR="003B4AE2" w:rsidRPr="00B4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Тухватуллин</w:t>
      </w:r>
      <w:proofErr w:type="spellEnd"/>
      <w:r w:rsidR="003B4AE2" w:rsidRPr="00B4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proofErr w:type="gramStart"/>
      <w:r w:rsidRPr="00B4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Факторы</w:t>
      </w:r>
      <w:proofErr w:type="gramEnd"/>
      <w:r w:rsidRPr="00B4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r w:rsidR="003B4AE2" w:rsidRPr="00B4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лияющие на здоровье одаренных детей</w:t>
      </w:r>
      <w:r w:rsidRPr="00B4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3B4AE2" w:rsidRPr="00B4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</w:t>
      </w:r>
      <w:r w:rsidRPr="00B4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3B4AE2" w:rsidRPr="00B42E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социальной среды»</w:t>
      </w:r>
    </w:p>
    <w:p w:rsidR="00725CCD" w:rsidRPr="00203278" w:rsidRDefault="00B42E89" w:rsidP="00203278">
      <w:pPr>
        <w:pStyle w:val="a4"/>
        <w:numPr>
          <w:ilvl w:val="0"/>
          <w:numId w:val="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42E89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B42E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42E89">
        <w:rPr>
          <w:rFonts w:ascii="Times New Roman" w:hAnsi="Times New Roman" w:cs="Times New Roman"/>
          <w:sz w:val="28"/>
          <w:szCs w:val="28"/>
        </w:rPr>
        <w:t>В.Л.,</w:t>
      </w:r>
      <w:r w:rsidRPr="00B42E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B42E89"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 w:rsidRPr="00B42E8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42E89">
        <w:rPr>
          <w:rFonts w:ascii="Times New Roman" w:hAnsi="Times New Roman" w:cs="Times New Roman"/>
          <w:sz w:val="28"/>
          <w:szCs w:val="28"/>
        </w:rPr>
        <w:t>Л.Ф. «Детская одаренность»</w:t>
      </w:r>
    </w:p>
    <w:sectPr w:rsidR="00725CCD" w:rsidRPr="00203278" w:rsidSect="00EB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847"/>
    <w:multiLevelType w:val="hybridMultilevel"/>
    <w:tmpl w:val="4822B4C2"/>
    <w:lvl w:ilvl="0" w:tplc="F8FECD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28363B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3FAD"/>
    <w:multiLevelType w:val="hybridMultilevel"/>
    <w:tmpl w:val="4822B4C2"/>
    <w:lvl w:ilvl="0" w:tplc="F8FECD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28363B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63DED"/>
    <w:multiLevelType w:val="hybridMultilevel"/>
    <w:tmpl w:val="4822B4C2"/>
    <w:lvl w:ilvl="0" w:tplc="F8FECD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28363B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25C4C"/>
    <w:multiLevelType w:val="hybridMultilevel"/>
    <w:tmpl w:val="4822B4C2"/>
    <w:lvl w:ilvl="0" w:tplc="F8FECDC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28363B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B75FA"/>
    <w:multiLevelType w:val="multilevel"/>
    <w:tmpl w:val="8F8C8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1960F2"/>
    <w:multiLevelType w:val="hybridMultilevel"/>
    <w:tmpl w:val="C2A48DA2"/>
    <w:lvl w:ilvl="0" w:tplc="2EF25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B62C0B"/>
    <w:multiLevelType w:val="hybridMultilevel"/>
    <w:tmpl w:val="AB5C8678"/>
    <w:lvl w:ilvl="0" w:tplc="2EF254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D12282F"/>
    <w:multiLevelType w:val="multilevel"/>
    <w:tmpl w:val="817278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21513C"/>
    <w:multiLevelType w:val="multilevel"/>
    <w:tmpl w:val="97A0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CF752E"/>
    <w:multiLevelType w:val="hybridMultilevel"/>
    <w:tmpl w:val="8BAA8066"/>
    <w:lvl w:ilvl="0" w:tplc="2EF25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8D0DC8"/>
    <w:multiLevelType w:val="multilevel"/>
    <w:tmpl w:val="D02A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4D1B47"/>
    <w:multiLevelType w:val="multilevel"/>
    <w:tmpl w:val="5C823EB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F43"/>
    <w:rsid w:val="00022A67"/>
    <w:rsid w:val="000E6815"/>
    <w:rsid w:val="00170688"/>
    <w:rsid w:val="00203278"/>
    <w:rsid w:val="00231CA3"/>
    <w:rsid w:val="00267C6B"/>
    <w:rsid w:val="002B0C2E"/>
    <w:rsid w:val="003B4AE2"/>
    <w:rsid w:val="003E5EA5"/>
    <w:rsid w:val="00452725"/>
    <w:rsid w:val="005127FC"/>
    <w:rsid w:val="006C5283"/>
    <w:rsid w:val="00725CCD"/>
    <w:rsid w:val="00822A94"/>
    <w:rsid w:val="00A915DA"/>
    <w:rsid w:val="00AD14D0"/>
    <w:rsid w:val="00AF70A9"/>
    <w:rsid w:val="00B023C3"/>
    <w:rsid w:val="00B42E89"/>
    <w:rsid w:val="00C54D87"/>
    <w:rsid w:val="00E62450"/>
    <w:rsid w:val="00EA57C2"/>
    <w:rsid w:val="00EB4F36"/>
    <w:rsid w:val="00F70E09"/>
    <w:rsid w:val="00FE16F5"/>
    <w:rsid w:val="00FE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36"/>
  </w:style>
  <w:style w:type="paragraph" w:styleId="1">
    <w:name w:val="heading 1"/>
    <w:basedOn w:val="a"/>
    <w:next w:val="a"/>
    <w:link w:val="10"/>
    <w:uiPriority w:val="9"/>
    <w:qFormat/>
    <w:rsid w:val="00F70E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2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6F43"/>
  </w:style>
  <w:style w:type="paragraph" w:styleId="a3">
    <w:name w:val="Normal (Web)"/>
    <w:basedOn w:val="a"/>
    <w:uiPriority w:val="99"/>
    <w:semiHidden/>
    <w:unhideWhenUsed/>
    <w:rsid w:val="00FE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6F4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0E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F70E09"/>
    <w:pPr>
      <w:outlineLvl w:val="9"/>
    </w:pPr>
  </w:style>
  <w:style w:type="paragraph" w:styleId="a6">
    <w:name w:val="Balloon Text"/>
    <w:basedOn w:val="a"/>
    <w:link w:val="a7"/>
    <w:uiPriority w:val="99"/>
    <w:semiHidden/>
    <w:unhideWhenUsed/>
    <w:rsid w:val="00F70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0E09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AF70A9"/>
    <w:pPr>
      <w:tabs>
        <w:tab w:val="right" w:leader="dot" w:pos="9345"/>
      </w:tabs>
      <w:spacing w:after="100"/>
    </w:pPr>
  </w:style>
  <w:style w:type="character" w:styleId="a8">
    <w:name w:val="Hyperlink"/>
    <w:basedOn w:val="a0"/>
    <w:uiPriority w:val="99"/>
    <w:unhideWhenUsed/>
    <w:rsid w:val="00725CC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42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cionauki.ru/journal/articles/1267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8380E-FADF-4C81-B9B3-CCB8C16C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16</Pages>
  <Words>3017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3</cp:revision>
  <dcterms:created xsi:type="dcterms:W3CDTF">2019-02-27T16:54:00Z</dcterms:created>
  <dcterms:modified xsi:type="dcterms:W3CDTF">2019-09-08T15:21:00Z</dcterms:modified>
</cp:coreProperties>
</file>